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6B" w:rsidRPr="00685802" w:rsidRDefault="00AC78D9" w:rsidP="00AC78D9">
      <w:pPr>
        <w:jc w:val="center"/>
        <w:rPr>
          <w:rFonts w:ascii="Bookman Old Style" w:hAnsi="Bookman Old Style"/>
          <w:b/>
          <w:sz w:val="20"/>
          <w:szCs w:val="20"/>
        </w:rPr>
      </w:pPr>
      <w:r w:rsidRPr="00685802">
        <w:rPr>
          <w:rFonts w:ascii="Bookman Old Style" w:hAnsi="Bookman Old Style"/>
          <w:b/>
          <w:sz w:val="20"/>
          <w:szCs w:val="20"/>
        </w:rPr>
        <w:t>Designing Floats: Teacher notes</w:t>
      </w:r>
    </w:p>
    <w:p w:rsidR="00AC78D9" w:rsidRPr="0069716A" w:rsidRDefault="00AC78D9" w:rsidP="00AC78D9">
      <w:pPr>
        <w:jc w:val="center"/>
        <w:rPr>
          <w:rFonts w:ascii="Bookman Old Style" w:hAnsi="Bookman Old Style"/>
          <w:sz w:val="20"/>
          <w:szCs w:val="20"/>
        </w:rPr>
      </w:pPr>
      <w:r w:rsidRPr="0069716A">
        <w:rPr>
          <w:rFonts w:ascii="Bookman Old Style" w:hAnsi="Bookman Old Style"/>
          <w:sz w:val="20"/>
          <w:szCs w:val="20"/>
        </w:rPr>
        <w:t>Adapted from: Activity 3.3 in</w:t>
      </w:r>
    </w:p>
    <w:p w:rsidR="00AC78D9" w:rsidRPr="00685802" w:rsidRDefault="00AC78D9" w:rsidP="00AC78D9">
      <w:pPr>
        <w:jc w:val="center"/>
        <w:rPr>
          <w:rFonts w:ascii="Bookman Old Style" w:hAnsi="Bookman Old Style"/>
          <w:i/>
          <w:sz w:val="20"/>
          <w:szCs w:val="20"/>
        </w:rPr>
      </w:pPr>
      <w:r w:rsidRPr="00685802">
        <w:rPr>
          <w:rFonts w:ascii="Bookman Old Style" w:hAnsi="Bookman Old Style"/>
          <w:i/>
          <w:sz w:val="20"/>
          <w:szCs w:val="20"/>
        </w:rPr>
        <w:t>Teaching Physical Concepts in Oceanography: An Inquiry Based Approach</w:t>
      </w:r>
    </w:p>
    <w:p w:rsidR="00AC78D9" w:rsidRPr="00685802" w:rsidRDefault="00AC78D9" w:rsidP="00AC78D9">
      <w:pPr>
        <w:spacing w:line="240" w:lineRule="auto"/>
        <w:rPr>
          <w:rFonts w:ascii="Bookman Old Style" w:hAnsi="Bookman Old Style"/>
          <w:sz w:val="20"/>
          <w:szCs w:val="20"/>
        </w:rPr>
      </w:pPr>
      <w:r w:rsidRPr="00685802">
        <w:rPr>
          <w:rFonts w:ascii="Bookman Old Style" w:hAnsi="Bookman Old Style"/>
          <w:sz w:val="20"/>
          <w:szCs w:val="20"/>
        </w:rPr>
        <w:t>This activity adds a healthy competitive and creative component to a lesson on buoyancy. Give your students time to approach the task with trial and error. Probe them with questions, reminding them about the concepts learned from the Bill Nye video such as Archimedes’ Principle.</w:t>
      </w:r>
    </w:p>
    <w:p w:rsidR="00AC78D9" w:rsidRPr="00685802" w:rsidRDefault="00AC78D9" w:rsidP="00AC78D9">
      <w:pPr>
        <w:spacing w:line="240" w:lineRule="auto"/>
        <w:rPr>
          <w:rFonts w:ascii="Bookman Old Style" w:hAnsi="Bookman Old Style"/>
          <w:sz w:val="20"/>
          <w:szCs w:val="20"/>
        </w:rPr>
      </w:pPr>
      <w:r w:rsidRPr="00685802">
        <w:rPr>
          <w:rFonts w:ascii="Bookman Old Style" w:hAnsi="Bookman Old Style"/>
          <w:sz w:val="20"/>
          <w:szCs w:val="20"/>
        </w:rPr>
        <w:t xml:space="preserve">At the end of the lesson each team will test the floats in a larger aquarium set up by the teacher. The aquarium </w:t>
      </w:r>
      <w:r w:rsidR="00AD3928" w:rsidRPr="00685802">
        <w:rPr>
          <w:rFonts w:ascii="Bookman Old Style" w:hAnsi="Bookman Old Style"/>
          <w:sz w:val="20"/>
          <w:szCs w:val="20"/>
        </w:rPr>
        <w:t xml:space="preserve">contains stratified layers of salt water colored </w:t>
      </w:r>
      <w:r w:rsidR="006755EE" w:rsidRPr="00685802">
        <w:rPr>
          <w:rFonts w:ascii="Bookman Old Style" w:hAnsi="Bookman Old Style"/>
          <w:sz w:val="20"/>
          <w:szCs w:val="20"/>
        </w:rPr>
        <w:t>blue and fresh water colored red</w:t>
      </w:r>
      <w:r w:rsidR="00AD3928" w:rsidRPr="00685802">
        <w:rPr>
          <w:rFonts w:ascii="Bookman Old Style" w:hAnsi="Bookman Old Style"/>
          <w:sz w:val="20"/>
          <w:szCs w:val="20"/>
        </w:rPr>
        <w:t>.</w:t>
      </w:r>
      <w:r w:rsidRPr="00685802">
        <w:rPr>
          <w:rFonts w:ascii="Bookman Old Style" w:hAnsi="Bookman Old Style"/>
          <w:sz w:val="20"/>
          <w:szCs w:val="20"/>
        </w:rPr>
        <w:t xml:space="preserve"> </w:t>
      </w:r>
      <w:r w:rsidR="00AD3928" w:rsidRPr="00685802">
        <w:rPr>
          <w:rFonts w:ascii="Bookman Old Style" w:hAnsi="Bookman Old Style"/>
          <w:sz w:val="20"/>
          <w:szCs w:val="20"/>
        </w:rPr>
        <w:t xml:space="preserve">Make sure the salt water in the tank is the same salinity as the salt water the students are using for their trials. </w:t>
      </w:r>
      <w:r w:rsidR="00F40C38" w:rsidRPr="00685802">
        <w:rPr>
          <w:rFonts w:ascii="Bookman Old Style" w:hAnsi="Bookman Old Style"/>
          <w:sz w:val="20"/>
          <w:szCs w:val="20"/>
        </w:rPr>
        <w:t>It is best to add the salt water to the tank first. Let a sponge float on top of the water against the wall of the tank then,</w:t>
      </w:r>
      <w:r w:rsidR="006755EE" w:rsidRPr="00685802">
        <w:rPr>
          <w:rFonts w:ascii="Bookman Old Style" w:hAnsi="Bookman Old Style"/>
          <w:sz w:val="20"/>
          <w:szCs w:val="20"/>
        </w:rPr>
        <w:t xml:space="preserve"> using a large syringe,</w:t>
      </w:r>
      <w:r w:rsidR="00F40C38" w:rsidRPr="00685802">
        <w:rPr>
          <w:rFonts w:ascii="Bookman Old Style" w:hAnsi="Bookman Old Style"/>
          <w:sz w:val="20"/>
          <w:szCs w:val="20"/>
        </w:rPr>
        <w:t xml:space="preserve"> slowly add the fresh water, letting it run down the side of the tank and hit the sponge.</w:t>
      </w:r>
      <w:r w:rsidR="00AD3928" w:rsidRPr="00685802">
        <w:rPr>
          <w:rFonts w:ascii="Bookman Old Style" w:hAnsi="Bookman Old Style"/>
          <w:sz w:val="20"/>
          <w:szCs w:val="20"/>
        </w:rPr>
        <w:t xml:space="preserve"> </w:t>
      </w:r>
      <w:r w:rsidR="00F40C38" w:rsidRPr="00685802">
        <w:rPr>
          <w:rFonts w:ascii="Bookman Old Style" w:hAnsi="Bookman Old Style"/>
          <w:sz w:val="20"/>
          <w:szCs w:val="20"/>
        </w:rPr>
        <w:t>This will prevent the waters from mixing and give you the stratification you want.</w:t>
      </w:r>
    </w:p>
    <w:p w:rsidR="006755EE" w:rsidRPr="00685802" w:rsidRDefault="00C71EC1" w:rsidP="00AC78D9">
      <w:pPr>
        <w:spacing w:line="240" w:lineRule="auto"/>
        <w:rPr>
          <w:rFonts w:ascii="Bookman Old Style" w:hAnsi="Bookman Old Style"/>
          <w:sz w:val="20"/>
          <w:szCs w:val="20"/>
        </w:rPr>
      </w:pPr>
      <w:r w:rsidRPr="00685802">
        <w:rPr>
          <w:noProof/>
          <w:sz w:val="20"/>
          <w:szCs w:val="20"/>
        </w:rPr>
        <mc:AlternateContent>
          <mc:Choice Requires="wps">
            <w:drawing>
              <wp:anchor distT="0" distB="0" distL="114300" distR="114300" simplePos="0" relativeHeight="251659264" behindDoc="0" locked="0" layoutInCell="1" allowOverlap="1" wp14:anchorId="1D525EAE" wp14:editId="7C06EBDC">
                <wp:simplePos x="0" y="0"/>
                <wp:positionH relativeFrom="column">
                  <wp:posOffset>3388659</wp:posOffset>
                </wp:positionH>
                <wp:positionV relativeFrom="paragraph">
                  <wp:posOffset>143168</wp:posOffset>
                </wp:positionV>
                <wp:extent cx="3442367" cy="1528782"/>
                <wp:effectExtent l="0" t="0" r="24765" b="14605"/>
                <wp:wrapNone/>
                <wp:docPr id="4" name="Text Box 4"/>
                <wp:cNvGraphicFramePr/>
                <a:graphic xmlns:a="http://schemas.openxmlformats.org/drawingml/2006/main">
                  <a:graphicData uri="http://schemas.microsoft.com/office/word/2010/wordprocessingShape">
                    <wps:wsp>
                      <wps:cNvSpPr txBox="1"/>
                      <wps:spPr>
                        <a:xfrm>
                          <a:off x="0" y="0"/>
                          <a:ext cx="3442367" cy="1528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EC1" w:rsidRPr="00C71EC1" w:rsidRDefault="00C71EC1">
                            <w:pPr>
                              <w:rPr>
                                <w:sz w:val="20"/>
                                <w:szCs w:val="20"/>
                              </w:rPr>
                            </w:pPr>
                            <w:r>
                              <w:rPr>
                                <w:sz w:val="20"/>
                                <w:szCs w:val="20"/>
                              </w:rPr>
                              <w:t>The figure on the left shows a student adding the fresh water layer over top the salt layer. The figure on th</w:t>
                            </w:r>
                            <w:r w:rsidR="002C1B59">
                              <w:rPr>
                                <w:sz w:val="20"/>
                                <w:szCs w:val="20"/>
                              </w:rPr>
                              <w:t>e</w:t>
                            </w:r>
                            <w:r>
                              <w:rPr>
                                <w:sz w:val="20"/>
                                <w:szCs w:val="20"/>
                              </w:rPr>
                              <w:t xml:space="preserve"> right shows a density column with different items floating or sinking according to their densities. Making a density column is shown in this link: </w:t>
                            </w:r>
                            <w:hyperlink r:id="rId5" w:history="1">
                              <w:r w:rsidRPr="00D70A21">
                                <w:rPr>
                                  <w:rStyle w:val="Hyperlink"/>
                                  <w:sz w:val="20"/>
                                  <w:szCs w:val="20"/>
                                </w:rPr>
                                <w:t>http://www.youtube.com/watch?v=AOytS9omeqk&amp;feature=player_detailpage</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8pt;margin-top:11.25pt;width:271.05pt;height:1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" fillcolor="white [3201]" strokeweight=".5pt">
                <v:textbox>
                  <w:txbxContent>
                    <w:p w:rsidR="00C71EC1" w:rsidRPr="00C71EC1" w:rsidRDefault="00C71EC1">
                      <w:pPr>
                        <w:rPr>
                          <w:sz w:val="20"/>
                          <w:szCs w:val="20"/>
                        </w:rPr>
                      </w:pPr>
                      <w:r>
                        <w:rPr>
                          <w:sz w:val="20"/>
                          <w:szCs w:val="20"/>
                        </w:rPr>
                        <w:t>The figure on the left shows a student adding the fresh water layer over top the salt layer. The figure on th</w:t>
                      </w:r>
                      <w:r w:rsidR="002C1B59">
                        <w:rPr>
                          <w:sz w:val="20"/>
                          <w:szCs w:val="20"/>
                        </w:rPr>
                        <w:t>e</w:t>
                      </w:r>
                      <w:bookmarkStart w:id="1" w:name="_GoBack"/>
                      <w:bookmarkEnd w:id="1"/>
                      <w:r>
                        <w:rPr>
                          <w:sz w:val="20"/>
                          <w:szCs w:val="20"/>
                        </w:rPr>
                        <w:t xml:space="preserve"> right shows a density column with different items floating or sinking according to their densities. Making a density column is shown in this link: </w:t>
                      </w:r>
                      <w:hyperlink r:id="rId6" w:history="1">
                        <w:r w:rsidRPr="00D70A21">
                          <w:rPr>
                            <w:rStyle w:val="Hyperlink"/>
                            <w:sz w:val="20"/>
                            <w:szCs w:val="20"/>
                          </w:rPr>
                          <w:t>http://www.youtube.com/watch?v=AOytS9omeqk&amp;feature=player_detailpage</w:t>
                        </w:r>
                      </w:hyperlink>
                      <w:r>
                        <w:rPr>
                          <w:sz w:val="20"/>
                          <w:szCs w:val="20"/>
                        </w:rPr>
                        <w:t xml:space="preserve"> </w:t>
                      </w:r>
                    </w:p>
                  </w:txbxContent>
                </v:textbox>
              </v:shape>
            </w:pict>
          </mc:Fallback>
        </mc:AlternateContent>
      </w:r>
      <w:r w:rsidR="006755EE" w:rsidRPr="00685802">
        <w:rPr>
          <w:noProof/>
          <w:sz w:val="20"/>
          <w:szCs w:val="20"/>
        </w:rPr>
        <w:drawing>
          <wp:inline distT="0" distB="0" distL="0" distR="0" wp14:anchorId="30934F08" wp14:editId="1E4BC657">
            <wp:extent cx="1944060" cy="2586666"/>
            <wp:effectExtent l="0" t="0" r="0" b="4445"/>
            <wp:docPr id="1" name="irc_mi" descr="http://www.oceanlink.info/bmsclive/liveimages/Oceanography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ceanlink.info/bmsclive/liveimages/Oceanographydem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101" cy="2586720"/>
                    </a:xfrm>
                    <a:prstGeom prst="rect">
                      <a:avLst/>
                    </a:prstGeom>
                    <a:noFill/>
                    <a:ln>
                      <a:noFill/>
                    </a:ln>
                  </pic:spPr>
                </pic:pic>
              </a:graphicData>
            </a:graphic>
          </wp:inline>
        </w:drawing>
      </w:r>
      <w:r w:rsidRPr="00685802">
        <w:rPr>
          <w:rFonts w:ascii="Bookman Old Style" w:hAnsi="Bookman Old Style"/>
          <w:noProof/>
          <w:sz w:val="20"/>
          <w:szCs w:val="20"/>
        </w:rPr>
        <w:drawing>
          <wp:inline distT="0" distB="0" distL="0" distR="0" wp14:anchorId="5C04C8AD" wp14:editId="3E938338">
            <wp:extent cx="1949603" cy="25895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843" cy="2589837"/>
                    </a:xfrm>
                    <a:prstGeom prst="rect">
                      <a:avLst/>
                    </a:prstGeom>
                    <a:noFill/>
                  </pic:spPr>
                </pic:pic>
              </a:graphicData>
            </a:graphic>
          </wp:inline>
        </w:drawing>
      </w:r>
    </w:p>
    <w:p w:rsidR="002F2268" w:rsidRDefault="002F2268" w:rsidP="002F2268">
      <w:pPr>
        <w:spacing w:line="240" w:lineRule="auto"/>
        <w:rPr>
          <w:rFonts w:ascii="Bookman Old Style" w:hAnsi="Bookman Old Style"/>
          <w:sz w:val="20"/>
          <w:szCs w:val="20"/>
        </w:rPr>
      </w:pPr>
      <w:r w:rsidRPr="00006834">
        <w:rPr>
          <w:rFonts w:ascii="Bookman Old Style" w:hAnsi="Bookman Old Style"/>
          <w:b/>
          <w:sz w:val="20"/>
          <w:szCs w:val="20"/>
        </w:rPr>
        <w:t>Good Materials to Have</w:t>
      </w:r>
      <w:r>
        <w:rPr>
          <w:rFonts w:ascii="Bookman Old Style" w:hAnsi="Bookman Old Style"/>
          <w:sz w:val="20"/>
          <w:szCs w:val="20"/>
        </w:rPr>
        <w:t xml:space="preserve"> (you don’t need </w:t>
      </w:r>
      <w:proofErr w:type="gramStart"/>
      <w:r>
        <w:rPr>
          <w:rFonts w:ascii="Bookman Old Style" w:hAnsi="Bookman Old Style"/>
          <w:sz w:val="20"/>
          <w:szCs w:val="20"/>
        </w:rPr>
        <w:t>everything ,</w:t>
      </w:r>
      <w:proofErr w:type="gramEnd"/>
      <w:r>
        <w:rPr>
          <w:rFonts w:ascii="Bookman Old Style" w:hAnsi="Bookman Old Style"/>
          <w:sz w:val="20"/>
          <w:szCs w:val="20"/>
        </w:rPr>
        <w:t xml:space="preserve"> these are only examples)</w:t>
      </w:r>
    </w:p>
    <w:p w:rsidR="002F2268" w:rsidRDefault="002F2268" w:rsidP="002F2268">
      <w:pPr>
        <w:spacing w:line="240" w:lineRule="auto"/>
        <w:rPr>
          <w:rFonts w:ascii="Bookman Old Style" w:hAnsi="Bookman Old Style"/>
          <w:sz w:val="20"/>
          <w:szCs w:val="20"/>
        </w:rPr>
      </w:pPr>
      <w:r>
        <w:rPr>
          <w:rFonts w:ascii="Bookman Old Style" w:hAnsi="Bookman Old Style"/>
          <w:sz w:val="20"/>
          <w:szCs w:val="20"/>
        </w:rPr>
        <w:t>-Weights (washers, pennies, little green army men, etc.)</w:t>
      </w:r>
    </w:p>
    <w:p w:rsidR="002F2268" w:rsidRDefault="002F2268" w:rsidP="002F2268">
      <w:pPr>
        <w:spacing w:line="240" w:lineRule="auto"/>
        <w:rPr>
          <w:rFonts w:ascii="Bookman Old Style" w:hAnsi="Bookman Old Style"/>
          <w:sz w:val="20"/>
          <w:szCs w:val="20"/>
        </w:rPr>
      </w:pPr>
      <w:r>
        <w:rPr>
          <w:rFonts w:ascii="Bookman Old Style" w:hAnsi="Bookman Old Style"/>
          <w:sz w:val="20"/>
          <w:szCs w:val="20"/>
        </w:rPr>
        <w:t>- tape, drinking straws, bubble wrap, packing peanuts, corks, pipe cleaners, duct tape, balloons, rubber bands, modeling clay</w:t>
      </w:r>
    </w:p>
    <w:p w:rsidR="002F2268" w:rsidRDefault="002F2268" w:rsidP="002F2268">
      <w:pPr>
        <w:spacing w:line="240" w:lineRule="auto"/>
        <w:rPr>
          <w:rFonts w:ascii="Bookman Old Style" w:hAnsi="Bookman Old Style"/>
          <w:sz w:val="20"/>
          <w:szCs w:val="20"/>
        </w:rPr>
      </w:pPr>
      <w:r>
        <w:rPr>
          <w:rFonts w:ascii="Bookman Old Style" w:hAnsi="Bookman Old Style"/>
          <w:sz w:val="20"/>
          <w:szCs w:val="20"/>
        </w:rPr>
        <w:t xml:space="preserve">- For construction: glue gun, tape, thumb tacks, paper clips, </w:t>
      </w:r>
      <w:proofErr w:type="gramStart"/>
      <w:r>
        <w:rPr>
          <w:rFonts w:ascii="Bookman Old Style" w:hAnsi="Bookman Old Style"/>
          <w:sz w:val="20"/>
          <w:szCs w:val="20"/>
        </w:rPr>
        <w:t>staples</w:t>
      </w:r>
      <w:proofErr w:type="gramEnd"/>
    </w:p>
    <w:p w:rsidR="00685802" w:rsidRPr="00006834" w:rsidRDefault="00685802" w:rsidP="00AC78D9">
      <w:pPr>
        <w:spacing w:line="240" w:lineRule="auto"/>
        <w:rPr>
          <w:rFonts w:ascii="Bookman Old Style" w:hAnsi="Bookman Old Style"/>
          <w:b/>
          <w:sz w:val="20"/>
          <w:szCs w:val="20"/>
        </w:rPr>
      </w:pPr>
      <w:r w:rsidRPr="00006834">
        <w:rPr>
          <w:rFonts w:ascii="Bookman Old Style" w:hAnsi="Bookman Old Style"/>
          <w:b/>
          <w:sz w:val="20"/>
          <w:szCs w:val="20"/>
        </w:rPr>
        <w:t>Probing Questions for Your Students</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1. What do you know about an object if it is floating on a fluid?</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2. What do you know about an ob</w:t>
      </w:r>
      <w:r w:rsidR="002F2268">
        <w:rPr>
          <w:rFonts w:ascii="Bookman Old Style" w:hAnsi="Bookman Old Style"/>
          <w:sz w:val="20"/>
          <w:szCs w:val="20"/>
        </w:rPr>
        <w:t>ject if it is sinking i</w:t>
      </w:r>
      <w:r>
        <w:rPr>
          <w:rFonts w:ascii="Bookman Old Style" w:hAnsi="Bookman Old Style"/>
          <w:sz w:val="20"/>
          <w:szCs w:val="20"/>
        </w:rPr>
        <w:t xml:space="preserve">n a </w:t>
      </w:r>
      <w:proofErr w:type="gramStart"/>
      <w:r>
        <w:rPr>
          <w:rFonts w:ascii="Bookman Old Style" w:hAnsi="Bookman Old Style"/>
          <w:sz w:val="20"/>
          <w:szCs w:val="20"/>
        </w:rPr>
        <w:t>fluid</w:t>
      </w:r>
      <w:r w:rsidRPr="00685802">
        <w:rPr>
          <w:rFonts w:ascii="Bookman Old Style" w:hAnsi="Bookman Old Style"/>
          <w:sz w:val="20"/>
          <w:szCs w:val="20"/>
        </w:rPr>
        <w:t xml:space="preserve"> ?</w:t>
      </w:r>
      <w:proofErr w:type="gramEnd"/>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3. What do you know about a liquid if it is sinking in another fluid?</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4. What do you know about the densities of the layers in this tank?</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lastRenderedPageBreak/>
        <w:t>5. What do you know about the density of an object that sits between these layers?</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6. How can you manipulate the densities of your floats?</w:t>
      </w:r>
    </w:p>
    <w:p w:rsidR="00685802" w:rsidRPr="00685802"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7. What materials will increase the density of your float?</w:t>
      </w:r>
    </w:p>
    <w:p w:rsidR="00685802" w:rsidRPr="00685802" w:rsidRDefault="00685802" w:rsidP="00685802">
      <w:pPr>
        <w:spacing w:line="240" w:lineRule="auto"/>
        <w:rPr>
          <w:rFonts w:ascii="Bookman Old Style" w:hAnsi="Bookman Old Style"/>
          <w:sz w:val="20"/>
          <w:szCs w:val="20"/>
        </w:rPr>
      </w:pPr>
      <w:r>
        <w:rPr>
          <w:rFonts w:ascii="Bookman Old Style" w:hAnsi="Bookman Old Style"/>
          <w:sz w:val="20"/>
          <w:szCs w:val="20"/>
        </w:rPr>
        <w:t>8. What materials will</w:t>
      </w:r>
      <w:r w:rsidRPr="00685802">
        <w:rPr>
          <w:rFonts w:ascii="Bookman Old Style" w:hAnsi="Bookman Old Style"/>
          <w:sz w:val="20"/>
          <w:szCs w:val="20"/>
        </w:rPr>
        <w:t xml:space="preserve"> dec</w:t>
      </w:r>
      <w:r>
        <w:rPr>
          <w:rFonts w:ascii="Bookman Old Style" w:hAnsi="Bookman Old Style"/>
          <w:sz w:val="20"/>
          <w:szCs w:val="20"/>
        </w:rPr>
        <w:t>rease the density of your float</w:t>
      </w:r>
      <w:r w:rsidRPr="00685802">
        <w:rPr>
          <w:rFonts w:ascii="Bookman Old Style" w:hAnsi="Bookman Old Style"/>
          <w:sz w:val="20"/>
          <w:szCs w:val="20"/>
        </w:rPr>
        <w:t>?</w:t>
      </w:r>
    </w:p>
    <w:p w:rsidR="00006834" w:rsidRPr="00006834" w:rsidRDefault="00685802" w:rsidP="00685802">
      <w:pPr>
        <w:spacing w:line="240" w:lineRule="auto"/>
        <w:rPr>
          <w:rFonts w:ascii="Bookman Old Style" w:hAnsi="Bookman Old Style"/>
          <w:sz w:val="20"/>
          <w:szCs w:val="20"/>
        </w:rPr>
      </w:pPr>
      <w:r w:rsidRPr="00685802">
        <w:rPr>
          <w:rFonts w:ascii="Bookman Old Style" w:hAnsi="Bookman Old Style"/>
          <w:sz w:val="20"/>
          <w:szCs w:val="20"/>
        </w:rPr>
        <w:t>9. What will happen if you increase the density of your float too much?</w:t>
      </w:r>
      <w:bookmarkStart w:id="0" w:name="_GoBack"/>
      <w:bookmarkEnd w:id="0"/>
    </w:p>
    <w:sectPr w:rsidR="00006834" w:rsidRPr="0000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D9"/>
    <w:rsid w:val="00006834"/>
    <w:rsid w:val="001D786B"/>
    <w:rsid w:val="002915B0"/>
    <w:rsid w:val="002C1B59"/>
    <w:rsid w:val="002F2268"/>
    <w:rsid w:val="006755EE"/>
    <w:rsid w:val="00685802"/>
    <w:rsid w:val="0069716A"/>
    <w:rsid w:val="00AC5B81"/>
    <w:rsid w:val="00AC78D9"/>
    <w:rsid w:val="00AD3928"/>
    <w:rsid w:val="00C71EC1"/>
    <w:rsid w:val="00F4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EE"/>
    <w:rPr>
      <w:rFonts w:ascii="Tahoma" w:hAnsi="Tahoma" w:cs="Tahoma"/>
      <w:sz w:val="16"/>
      <w:szCs w:val="16"/>
    </w:rPr>
  </w:style>
  <w:style w:type="character" w:styleId="Hyperlink">
    <w:name w:val="Hyperlink"/>
    <w:basedOn w:val="DefaultParagraphFont"/>
    <w:uiPriority w:val="99"/>
    <w:unhideWhenUsed/>
    <w:rsid w:val="00C7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EE"/>
    <w:rPr>
      <w:rFonts w:ascii="Tahoma" w:hAnsi="Tahoma" w:cs="Tahoma"/>
      <w:sz w:val="16"/>
      <w:szCs w:val="16"/>
    </w:rPr>
  </w:style>
  <w:style w:type="character" w:styleId="Hyperlink">
    <w:name w:val="Hyperlink"/>
    <w:basedOn w:val="DefaultParagraphFont"/>
    <w:uiPriority w:val="99"/>
    <w:unhideWhenUsed/>
    <w:rsid w:val="00C7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AOytS9omeqk&amp;feature=player_detailpage" TargetMode="External"/><Relationship Id="rId5" Type="http://schemas.openxmlformats.org/officeDocument/2006/relationships/hyperlink" Target="http://www.youtube.com/watch?v=AOytS9omeqk&amp;feature=player_detail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8</cp:revision>
  <dcterms:created xsi:type="dcterms:W3CDTF">2013-07-09T20:25:00Z</dcterms:created>
  <dcterms:modified xsi:type="dcterms:W3CDTF">2013-11-13T18:05:00Z</dcterms:modified>
</cp:coreProperties>
</file>